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475B" w14:textId="2BFD869F" w:rsidR="00415B6D" w:rsidRDefault="00415B6D">
      <w:pPr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0B8554" wp14:editId="2BBE3FDE">
                <wp:simplePos x="0" y="0"/>
                <wp:positionH relativeFrom="column">
                  <wp:posOffset>1861820</wp:posOffset>
                </wp:positionH>
                <wp:positionV relativeFrom="paragraph">
                  <wp:posOffset>671512</wp:posOffset>
                </wp:positionV>
                <wp:extent cx="3481070" cy="1404620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A2DB0" w14:textId="5F6DD75F" w:rsidR="00415B6D" w:rsidRPr="008E6690" w:rsidRDefault="00415B6D" w:rsidP="00415B6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E6690"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Australian Catholic Primary Principals’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B8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6pt;margin-top:52.85pt;width:27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V2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382WRX2OIY6yY5/OrMnUvY9Xzdet8+CRAk7ioqcPmJ3h2&#10;ePAh0mHVc0p8zYOS7VYqlTZu12yUIweGRtmmkSp4laYMGWp6sygXCdlAvJ88pGVAIyupa7rM45is&#10;FeX4aNqUEphU0xqZKHPSJ0oyiRPGZsTEKFoD7RGVcjAZFj8YLnpwvykZ0Kw19b/2zAlK1GeDat8U&#10;83l0d9rMF9coDXGXkeYywgxHqJoGSqblJqQfkXSwd9iVrUx6vTA5cUUTJhlPHya6/HKfsl6+9foP&#10;AAAA//8DAFBLAwQUAAYACAAAACEAzB/vhuAAAAALAQAADwAAAGRycy9kb3ducmV2LnhtbEyPy07D&#10;MBBF90j8gzVI7KjT9EEb4lQVFRsWSBQkWLqxE0fYY8t20/D3DCtYju7RvWfq3eQsG3VMg0cB81kB&#10;TGPr1YC9gPe3p7sNsJQlKmk9agHfOsGuub6qZaX8BV/1eMw9oxJMlRRgcg4V56k12sk080EjZZ2P&#10;TmY6Y89VlBcqd5aXRbHmTg5IC0YG/Wh0+3U8OwEfzgzqEF8+O2XHw3O3X4UpBiFub6b9A7Csp/wH&#10;w68+qUNDTid/RpWYFVBuFyWhFBSre2BEbJbzJbCTgEW53gJvav7/h+YHAAD//wMAUEsBAi0AFAAG&#10;AAgAAAAhALaDOJL+AAAA4QEAABMAAAAAAAAAAAAAAAAAAAAAAFtDb250ZW50X1R5cGVzXS54bWxQ&#10;SwECLQAUAAYACAAAACEAOP0h/9YAAACUAQAACwAAAAAAAAAAAAAAAAAvAQAAX3JlbHMvLnJlbHNQ&#10;SwECLQAUAAYACAAAACEAxS8VdiECAAAeBAAADgAAAAAAAAAAAAAAAAAuAgAAZHJzL2Uyb0RvYy54&#10;bWxQSwECLQAUAAYACAAAACEAzB/vhuAAAAALAQAADwAAAAAAAAAAAAAAAAB7BAAAZHJzL2Rvd25y&#10;ZXYueG1sUEsFBgAAAAAEAAQA8wAAAIgFAAAAAA==&#10;" stroked="f">
                <v:textbox style="mso-fit-shape-to-text:t">
                  <w:txbxContent>
                    <w:p w14:paraId="0C8A2DB0" w14:textId="5F6DD75F" w:rsidR="00415B6D" w:rsidRPr="008E6690" w:rsidRDefault="00415B6D" w:rsidP="00415B6D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E6690">
                        <w:rPr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Australian Catholic Primary Principals’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5B6D">
        <w:rPr>
          <w:i/>
          <w:noProof/>
        </w:rPr>
        <w:drawing>
          <wp:inline distT="0" distB="0" distL="0" distR="0" wp14:anchorId="3F484070" wp14:editId="3747E7EB">
            <wp:extent cx="1295959" cy="1452563"/>
            <wp:effectExtent l="0" t="0" r="0" b="0"/>
            <wp:docPr id="1" name="Picture 1" descr="C:\Users\ACPPAEO\Desktop\ACPPAEO\Logos\Blue Star on Transpare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PPAEO\Desktop\ACPPAEO\Logos\Blue Star on Transparent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76" cy="146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8FCA" w14:textId="77777777" w:rsidR="00415B6D" w:rsidRDefault="00415B6D">
      <w:pPr>
        <w:rPr>
          <w:i/>
        </w:rPr>
      </w:pPr>
    </w:p>
    <w:p w14:paraId="4C34B073" w14:textId="605AFEEC" w:rsidR="000E7302" w:rsidRPr="00C93EAE" w:rsidRDefault="00B85CE6" w:rsidP="00EC7F31">
      <w:pPr>
        <w:rPr>
          <w:i/>
          <w:sz w:val="28"/>
          <w:szCs w:val="28"/>
        </w:rPr>
      </w:pPr>
      <w:r w:rsidRPr="00C93EAE">
        <w:rPr>
          <w:i/>
          <w:sz w:val="28"/>
          <w:szCs w:val="28"/>
        </w:rPr>
        <w:t>Media Release</w:t>
      </w:r>
    </w:p>
    <w:p w14:paraId="1DF29541" w14:textId="27CB4091" w:rsidR="00816DB7" w:rsidRPr="00C93EAE" w:rsidRDefault="00871BD2" w:rsidP="00EC7F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Australian Catholic Primary Principals </w:t>
      </w:r>
      <w:r w:rsidR="00495798">
        <w:rPr>
          <w:b/>
          <w:sz w:val="24"/>
          <w:szCs w:val="24"/>
        </w:rPr>
        <w:t>congratulate</w:t>
      </w:r>
      <w:r>
        <w:rPr>
          <w:b/>
          <w:sz w:val="24"/>
          <w:szCs w:val="24"/>
        </w:rPr>
        <w:t xml:space="preserve"> </w:t>
      </w:r>
      <w:r w:rsidR="00495798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="000D29CF">
        <w:rPr>
          <w:b/>
          <w:sz w:val="24"/>
          <w:szCs w:val="24"/>
        </w:rPr>
        <w:t xml:space="preserve">Shadow </w:t>
      </w:r>
      <w:r>
        <w:rPr>
          <w:b/>
          <w:sz w:val="24"/>
          <w:szCs w:val="24"/>
        </w:rPr>
        <w:t>Education Minister</w:t>
      </w:r>
    </w:p>
    <w:p w14:paraId="6A4E4F55" w14:textId="674A712D" w:rsidR="00EC7F31" w:rsidRPr="00413F42" w:rsidRDefault="00100093" w:rsidP="00EC7F31">
      <w:pPr>
        <w:jc w:val="right"/>
        <w:rPr>
          <w:i/>
        </w:rPr>
      </w:pPr>
      <w:r>
        <w:rPr>
          <w:i/>
        </w:rPr>
        <w:t xml:space="preserve">June </w:t>
      </w:r>
      <w:r w:rsidR="005C7DC0">
        <w:rPr>
          <w:i/>
        </w:rPr>
        <w:t>4</w:t>
      </w:r>
      <w:bookmarkStart w:id="0" w:name="_GoBack"/>
      <w:bookmarkEnd w:id="0"/>
      <w:r w:rsidR="002361F7">
        <w:rPr>
          <w:i/>
        </w:rPr>
        <w:t>, 2019</w:t>
      </w:r>
    </w:p>
    <w:p w14:paraId="0ABE3A2B" w14:textId="2D93D4DB" w:rsidR="00290123" w:rsidRDefault="0020782E">
      <w:r w:rsidRPr="0020782E">
        <w:t>The</w:t>
      </w:r>
      <w:r>
        <w:t xml:space="preserve"> Australian Catholic Primary Principals’ Association has today </w:t>
      </w:r>
      <w:r w:rsidRPr="0020782E">
        <w:t>welcomed</w:t>
      </w:r>
      <w:r>
        <w:t xml:space="preserve"> </w:t>
      </w:r>
      <w:r w:rsidRPr="0020782E">
        <w:t>the</w:t>
      </w:r>
      <w:r>
        <w:t xml:space="preserve"> </w:t>
      </w:r>
      <w:r w:rsidR="00871BD2">
        <w:t xml:space="preserve">announcement of </w:t>
      </w:r>
      <w:r w:rsidR="002361F7">
        <w:t xml:space="preserve">the reappointment of </w:t>
      </w:r>
      <w:r w:rsidR="00FD6105">
        <w:t>the Hon.</w:t>
      </w:r>
      <w:r w:rsidR="00B36B86">
        <w:t xml:space="preserve"> </w:t>
      </w:r>
      <w:r w:rsidR="008A49E0">
        <w:t>Tanya Plibersek</w:t>
      </w:r>
      <w:r w:rsidR="00871BD2">
        <w:t xml:space="preserve"> as the </w:t>
      </w:r>
      <w:r w:rsidR="008A49E0">
        <w:t>Shadow</w:t>
      </w:r>
      <w:r w:rsidR="00871BD2">
        <w:t xml:space="preserve"> Minister</w:t>
      </w:r>
      <w:r w:rsidR="00100093">
        <w:t xml:space="preserve">   </w:t>
      </w:r>
      <w:r w:rsidR="00871BD2">
        <w:t>for Education and congratulate h</w:t>
      </w:r>
      <w:r w:rsidR="008A49E0">
        <w:t>er</w:t>
      </w:r>
      <w:r w:rsidR="00871BD2">
        <w:t xml:space="preserve"> on </w:t>
      </w:r>
      <w:r w:rsidR="008A49E0">
        <w:t>t</w:t>
      </w:r>
      <w:r w:rsidR="00871BD2">
        <w:t>his appointment.</w:t>
      </w:r>
    </w:p>
    <w:p w14:paraId="4150E884" w14:textId="4CE02F02" w:rsidR="00DC185C" w:rsidRDefault="008A49E0">
      <w:r>
        <w:t>Over recent years</w:t>
      </w:r>
      <w:r w:rsidR="00E47565">
        <w:t xml:space="preserve">, </w:t>
      </w:r>
      <w:r>
        <w:t xml:space="preserve">Ms Plibersek has been instrumental in building positive </w:t>
      </w:r>
      <w:r w:rsidR="00DC185C">
        <w:t>and</w:t>
      </w:r>
      <w:r>
        <w:t xml:space="preserve"> productive relationship</w:t>
      </w:r>
      <w:r w:rsidR="00DC185C">
        <w:t>s</w:t>
      </w:r>
      <w:r>
        <w:t xml:space="preserve"> </w:t>
      </w:r>
      <w:r w:rsidR="00DC185C">
        <w:t>across</w:t>
      </w:r>
      <w:r>
        <w:t xml:space="preserve"> </w:t>
      </w:r>
      <w:r w:rsidR="00DC185C">
        <w:t>education</w:t>
      </w:r>
      <w:r>
        <w:t xml:space="preserve"> </w:t>
      </w:r>
      <w:r w:rsidR="00DC185C">
        <w:t>sectors. Her collegial and open communication style has been appreciated by Catholic Principals</w:t>
      </w:r>
      <w:r w:rsidR="00B36B86">
        <w:t xml:space="preserve"> and her continuation in this role will mean </w:t>
      </w:r>
      <w:r w:rsidR="00D72C93">
        <w:t xml:space="preserve">a balanced and constructive debate around key issues affecting our sector will </w:t>
      </w:r>
      <w:r w:rsidR="00E47565">
        <w:t>strengthen and grow.</w:t>
      </w:r>
    </w:p>
    <w:p w14:paraId="2365499B" w14:textId="1B1D44AC" w:rsidR="00E47565" w:rsidRDefault="0020782E">
      <w:r>
        <w:t>ACPPA President</w:t>
      </w:r>
      <w:r w:rsidR="00A64091">
        <w:t>,</w:t>
      </w:r>
      <w:r>
        <w:t xml:space="preserve"> Brad Gaynor, </w:t>
      </w:r>
      <w:r w:rsidR="00134ED8">
        <w:t xml:space="preserve">has acknowledged </w:t>
      </w:r>
      <w:r w:rsidR="00BE08AF">
        <w:t xml:space="preserve">the importance of </w:t>
      </w:r>
      <w:r w:rsidR="00930C63">
        <w:t xml:space="preserve">this appointment, saying, </w:t>
      </w:r>
      <w:r w:rsidR="005F2244">
        <w:t xml:space="preserve">“Our interactions and discussions with Ms Plibersek have always been proactive. Tanya understands the importance of parent choice in education and is committed to </w:t>
      </w:r>
      <w:r w:rsidR="009B4943">
        <w:t xml:space="preserve">improving education through both challenge and innovation. We look forward to continuing to work with her over the coming </w:t>
      </w:r>
      <w:r w:rsidR="0025096E">
        <w:t>years.”</w:t>
      </w:r>
    </w:p>
    <w:p w14:paraId="4083D6C1" w14:textId="1ABBF277" w:rsidR="00C93EAE" w:rsidRDefault="00C45581">
      <w:r>
        <w:t>The Australian Catholic Primary Principals’ Association (ACPPA) represents over 1200 Catholic Primary School Principals across Australia.</w:t>
      </w:r>
    </w:p>
    <w:p w14:paraId="534DD71D" w14:textId="77777777" w:rsidR="00C93EAE" w:rsidRDefault="00C93EAE"/>
    <w:p w14:paraId="1DC16D42" w14:textId="77777777" w:rsidR="008E6690" w:rsidRDefault="008E6690" w:rsidP="008E6690">
      <w:r w:rsidRPr="00B85CE6">
        <w:rPr>
          <w:b/>
        </w:rPr>
        <w:t>Media Contact</w:t>
      </w:r>
      <w:r>
        <w:t>: ACPPA President:   Brad Gaynor:   0412 780 668</w:t>
      </w:r>
    </w:p>
    <w:p w14:paraId="09DDD1AC" w14:textId="77777777" w:rsidR="008E6690" w:rsidRDefault="008E6690"/>
    <w:sectPr w:rsidR="008E66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3875" w14:textId="77777777" w:rsidR="00415B6D" w:rsidRDefault="00415B6D" w:rsidP="00415B6D">
      <w:pPr>
        <w:spacing w:after="0" w:line="240" w:lineRule="auto"/>
      </w:pPr>
      <w:r>
        <w:separator/>
      </w:r>
    </w:p>
  </w:endnote>
  <w:endnote w:type="continuationSeparator" w:id="0">
    <w:p w14:paraId="25CCF373" w14:textId="77777777" w:rsidR="00415B6D" w:rsidRDefault="00415B6D" w:rsidP="004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DIMOH+A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3BA5" w14:textId="501D44BB" w:rsidR="008E6690" w:rsidRDefault="008E6690" w:rsidP="008E6690">
    <w:pPr>
      <w:pStyle w:val="Footer"/>
    </w:pPr>
    <w:r w:rsidRPr="00E95755">
      <w:rPr>
        <w:rStyle w:val="A3"/>
        <w:b/>
        <w:i/>
        <w:color w:val="000080"/>
        <w:sz w:val="24"/>
      </w:rPr>
      <w:t xml:space="preserve">Leading the Heart, Mind and Spirit of </w:t>
    </w:r>
    <w:r>
      <w:rPr>
        <w:rStyle w:val="A3"/>
        <w:b/>
        <w:i/>
        <w:color w:val="000080"/>
        <w:sz w:val="24"/>
      </w:rPr>
      <w:t>Catholic Primary Education</w:t>
    </w:r>
  </w:p>
  <w:p w14:paraId="121768D2" w14:textId="6B3E4D02" w:rsidR="008E6690" w:rsidRDefault="008E6690">
    <w:pPr>
      <w:pStyle w:val="Footer"/>
    </w:pPr>
  </w:p>
  <w:p w14:paraId="6658CD48" w14:textId="77777777" w:rsidR="00415B6D" w:rsidRDefault="00415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3329" w14:textId="77777777" w:rsidR="00415B6D" w:rsidRDefault="00415B6D" w:rsidP="00415B6D">
      <w:pPr>
        <w:spacing w:after="0" w:line="240" w:lineRule="auto"/>
      </w:pPr>
      <w:r>
        <w:separator/>
      </w:r>
    </w:p>
  </w:footnote>
  <w:footnote w:type="continuationSeparator" w:id="0">
    <w:p w14:paraId="12A39D2E" w14:textId="77777777" w:rsidR="00415B6D" w:rsidRDefault="00415B6D" w:rsidP="0041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20D1E"/>
    <w:multiLevelType w:val="multilevel"/>
    <w:tmpl w:val="C12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D4"/>
    <w:rsid w:val="00087A79"/>
    <w:rsid w:val="000D29CF"/>
    <w:rsid w:val="000E7302"/>
    <w:rsid w:val="00100093"/>
    <w:rsid w:val="00134ED8"/>
    <w:rsid w:val="001A00AE"/>
    <w:rsid w:val="0020782E"/>
    <w:rsid w:val="002361F7"/>
    <w:rsid w:val="0025096E"/>
    <w:rsid w:val="00290123"/>
    <w:rsid w:val="002F1CD4"/>
    <w:rsid w:val="0038085D"/>
    <w:rsid w:val="00382A3D"/>
    <w:rsid w:val="003A0B67"/>
    <w:rsid w:val="00413F42"/>
    <w:rsid w:val="00415B6D"/>
    <w:rsid w:val="004467A7"/>
    <w:rsid w:val="00495798"/>
    <w:rsid w:val="004B1320"/>
    <w:rsid w:val="004D74F8"/>
    <w:rsid w:val="00533D60"/>
    <w:rsid w:val="005605DC"/>
    <w:rsid w:val="005C7DC0"/>
    <w:rsid w:val="005F00A7"/>
    <w:rsid w:val="005F2244"/>
    <w:rsid w:val="00634ABE"/>
    <w:rsid w:val="0064230D"/>
    <w:rsid w:val="0067667E"/>
    <w:rsid w:val="007D4DE9"/>
    <w:rsid w:val="00816DB7"/>
    <w:rsid w:val="00832E4B"/>
    <w:rsid w:val="00856AC9"/>
    <w:rsid w:val="00871BD2"/>
    <w:rsid w:val="008970D5"/>
    <w:rsid w:val="008A49E0"/>
    <w:rsid w:val="008E6690"/>
    <w:rsid w:val="00930C63"/>
    <w:rsid w:val="009B4943"/>
    <w:rsid w:val="00A0498B"/>
    <w:rsid w:val="00A06223"/>
    <w:rsid w:val="00A64091"/>
    <w:rsid w:val="00A76E58"/>
    <w:rsid w:val="00AB2A5C"/>
    <w:rsid w:val="00B36B86"/>
    <w:rsid w:val="00B47E27"/>
    <w:rsid w:val="00B85CE6"/>
    <w:rsid w:val="00BE08AF"/>
    <w:rsid w:val="00C45581"/>
    <w:rsid w:val="00C93EAE"/>
    <w:rsid w:val="00D72C93"/>
    <w:rsid w:val="00DA3AD3"/>
    <w:rsid w:val="00DB1815"/>
    <w:rsid w:val="00DC185C"/>
    <w:rsid w:val="00E30BE5"/>
    <w:rsid w:val="00E47565"/>
    <w:rsid w:val="00E9606A"/>
    <w:rsid w:val="00EC7F31"/>
    <w:rsid w:val="00EF3120"/>
    <w:rsid w:val="00F744A5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AB90"/>
  <w15:chartTrackingRefBased/>
  <w15:docId w15:val="{49F3A045-C90D-44BA-9C66-ED0C68A6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F1CD4"/>
    <w:pPr>
      <w:spacing w:after="0" w:line="240" w:lineRule="auto"/>
    </w:pPr>
    <w:rPr>
      <w:rFonts w:cstheme="minorBidi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1CD4"/>
    <w:rPr>
      <w:rFonts w:cstheme="minorBidi"/>
      <w:color w:val="000000"/>
      <w:szCs w:val="21"/>
    </w:rPr>
  </w:style>
  <w:style w:type="paragraph" w:styleId="Header">
    <w:name w:val="header"/>
    <w:basedOn w:val="Normal"/>
    <w:link w:val="HeaderChar"/>
    <w:uiPriority w:val="99"/>
    <w:unhideWhenUsed/>
    <w:rsid w:val="0041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6D"/>
  </w:style>
  <w:style w:type="paragraph" w:styleId="Footer">
    <w:name w:val="footer"/>
    <w:basedOn w:val="Normal"/>
    <w:link w:val="FooterChar"/>
    <w:uiPriority w:val="99"/>
    <w:unhideWhenUsed/>
    <w:rsid w:val="0041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6D"/>
  </w:style>
  <w:style w:type="character" w:customStyle="1" w:styleId="A3">
    <w:name w:val="A3"/>
    <w:rsid w:val="008E6690"/>
    <w:rPr>
      <w:rFonts w:cs="XDIMOH+AGaramond-Itali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Colyer</dc:creator>
  <cp:keywords/>
  <dc:description/>
  <cp:lastModifiedBy>Paul Colyer</cp:lastModifiedBy>
  <cp:revision>25</cp:revision>
  <dcterms:created xsi:type="dcterms:W3CDTF">2018-05-08T23:32:00Z</dcterms:created>
  <dcterms:modified xsi:type="dcterms:W3CDTF">2019-06-03T20:52:00Z</dcterms:modified>
</cp:coreProperties>
</file>